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Ю.Л.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Мизерницкий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> 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НИКИ педиатрии им. акад. Ю.Е.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Вельтищева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ФГБОУ ВО РНИМУ им. Н.И. Пирогова МЗ РФ, Москва, РФ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В статье анализируются результаты многоцентрового (в 19 городах России) наблюдательного исследования </w:t>
      </w:r>
      <w:proofErr w:type="spellStart"/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>ProSpiro</w:t>
      </w:r>
      <w:proofErr w:type="spellEnd"/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, в котором приняли участие 429 врачей и 34 307 пациентов в возрасте от 1 </w:t>
      </w:r>
      <w:proofErr w:type="spellStart"/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>мес</w:t>
      </w:r>
      <w:proofErr w:type="spellEnd"/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до 18 лет с явлениями острой респираторной инфекции, протекавшей с кашлем и клиническими признаками умеренной бронхиальной обструкции. Средний возраст детей (M±SD) составил 5,3±3,8 лет. При этом дети в возрасте до 1 года составили 6%, от 1 до 3 лет – 41%, от 3 до 7 лет – 32%; соотношение мальчиков и девочек – 51 и 49%. У 41% детей имел место острый простой бронхит, у 55% –острый </w:t>
      </w:r>
      <w:proofErr w:type="spellStart"/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>обструктивный</w:t>
      </w:r>
      <w:proofErr w:type="spellEnd"/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бронхит, у остальных 4% – рецидивирующий бронхит. У 83% детей </w:t>
      </w:r>
      <w:proofErr w:type="spellStart"/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>бронхообструктивный</w:t>
      </w:r>
      <w:proofErr w:type="spellEnd"/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синдром (БОС), в случае если диагностировали его проявления, развился в 1–2-е сутки заболевания (1,7±0,9 дня). Общая продолжительность болезни составила в среднем 8,3±2,6 </w:t>
      </w:r>
      <w:proofErr w:type="spellStart"/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>сут</w:t>
      </w:r>
      <w:proofErr w:type="spellEnd"/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>. Среди всех наблюдаемых детей были выделены 3 группы: 1-я – получавшие для облегчения кашля только Проспан® (59% – 20 373 ребенка); 2-я</w:t>
      </w:r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br/>
        <w:t xml:space="preserve">– получавшие Проспан® в сочетании с другими препаратами (36% – 12 253 ребенка); 3-я – получавшие другие препараты от кашля (5% – 1634 ребенка). Результаты масштабного многоцентрового наблюдательного исследования доказали клиническую эффективность сухого экстракта плюща в условиях реальной амбулаторной практики. Лечение препаратом Проспан® приводило к статистически достоверно более выраженной положительной динамике БОС, кашля, </w:t>
      </w:r>
      <w:proofErr w:type="spellStart"/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>физикальных</w:t>
      </w:r>
      <w:proofErr w:type="spellEnd"/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изменений в легких, чем при использовании других средств от кашля. Показано, что Проспан®, возможно, за счет своего комплексного взаимодополняющего действия способен в виде </w:t>
      </w:r>
      <w:proofErr w:type="spellStart"/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>монотерапии</w:t>
      </w:r>
      <w:proofErr w:type="spellEnd"/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обеспечивать такую же высокую эффективность, как комплекс других фармакологических препаратов, что позволяет рекомендовать его применение при бронхиальной обструкции в нетяжелых ее случаях у детей в условиях амбулаторной практики.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>Ключевые слова: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 дети, острая респираторная инфекция, бронхит,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бронхообструктивный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синдром, кашель, сухой экстракт плюща, Проспан®,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бронхолитический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эффект, противовоспалительное действие, многоцентровое наблюдательное исследование.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val="en-US" w:eastAsia="ru-RU"/>
        </w:rPr>
      </w:pPr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>Цит.: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 Ю.Л.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Мизерницкий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. Эффективность и безопасность сухого экстракта плюща (Проспан®) в терапии бронхитов у детей (по результатам наблюдательного исследования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ProSpiro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>). Педиатрия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>. 2019</w:t>
      </w:r>
      <w:proofErr w:type="gram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;</w:t>
      </w:r>
      <w:proofErr w:type="gram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98 (2): 119–126.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val="en-US" w:eastAsia="ru-RU"/>
        </w:rPr>
      </w:pPr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>EFFICACY AND SAFETY OF DRY IVY EXTRACT (PROSPAN ®</w:t>
      </w:r>
      <w:proofErr w:type="gramStart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>)IN</w:t>
      </w:r>
      <w:proofErr w:type="gramEnd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 xml:space="preserve"> TREATMENT OF BRONCHITIS IN CHILDREN (ACCORDING TO THE RESULTS OF PROSPIRO OBSERVATIONAL STUDY)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val="en-US" w:eastAsia="ru-RU"/>
        </w:rPr>
      </w:pPr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Clinical Research Institute of Pediatrics named after acad. Y.E.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Veltischev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Pirogov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Russian National Research Medical University, Moscow, Russia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>Контактная информация: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Мизерницкий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Юрий Леонидович – д.м.н., проф.,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Засл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. работник здравоохранения РФ, зав. отделом хронических воспалительных и аллергических болезней легких Обособленного структурного подразделения «Научно-исследовательский клинический институт педиатрии им. акад. Ю.Е.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Вельтищева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>» ФГБОУ ВО РНИМУ им. Н.И. Пирогова МЗ РФ, руководитель Детского научно-практического пульмонологического центра МЗ РФ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br/>
        <w:t>Адрес: Россия, 125412, г. Москва, ул. Талдомская, 2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br/>
        <w:t>Тел.: (499) 488-44-73, E-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mail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>: yulmiz@mal.ru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br/>
        <w:t>Статья поступила 10.02.19, принята к печати 20.03.19.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val="en-US" w:eastAsia="ru-RU"/>
        </w:rPr>
      </w:pPr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lastRenderedPageBreak/>
        <w:t>Contact Information: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val="en-US" w:eastAsia="ru-RU"/>
        </w:rPr>
      </w:pPr>
      <w:proofErr w:type="spellStart"/>
      <w:proofErr w:type="gram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Mizernitsky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Yury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Leonidovich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– MD., prof., honored health worker of the Russian Federation, head of Chronic Lungs Inflammatory and Allergic Diseases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br/>
        <w:t xml:space="preserve">Department, Separate Structural Division, Clinical Research Institute of Pediatrics named after acad. Y.E.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Veltischev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Pirogov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Russian National Research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br/>
        <w:t xml:space="preserve">Medical University; head of Children’s Scientific and Practical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Pulmonological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Center of the Ministry of Health of the Russian Federation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br/>
        <w:t xml:space="preserve">Address: Russia, 125412, Moscow,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Taldomskaya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str., 2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br/>
      </w:r>
      <w:r w:rsidRPr="00EC5389">
        <w:rPr>
          <w:rFonts w:ascii="Helvetica" w:eastAsia="Times New Roman" w:hAnsi="Helvetica" w:cs="Helvetica"/>
          <w:color w:val="000000"/>
          <w:lang w:eastAsia="ru-RU"/>
        </w:rPr>
        <w:t>Те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>l.: (499) 488-44-73, E-mail: yulmiz@mal.ru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br/>
        <w:t>Received on Feb. 10, 2019, submitted for publication on Mar. 20, 2019.</w:t>
      </w:r>
      <w:proofErr w:type="gramEnd"/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lang w:val="en-US" w:eastAsia="ru-RU"/>
        </w:rPr>
      </w:pPr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 xml:space="preserve">The article analyzes results of a multicenter (in 19 cities of Russia) </w:t>
      </w:r>
      <w:proofErr w:type="spellStart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>ProSpiro</w:t>
      </w:r>
      <w:proofErr w:type="spellEnd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 xml:space="preserve"> observational study, which included 429 doctors and 34 307 patients aged from 1 month to 18 years with symptoms of acute respiratory infection with cough and clinical signs of moderate bronchial obstruction. Mean age of children (M±SD) was 5</w:t>
      </w:r>
      <w:proofErr w:type="gramStart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>,3</w:t>
      </w:r>
      <w:proofErr w:type="gramEnd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 xml:space="preserve">±3,8 years. Children under the age of 1 year accounted for 6%, from </w:t>
      </w:r>
      <w:proofErr w:type="gramStart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>1</w:t>
      </w:r>
      <w:proofErr w:type="gramEnd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 xml:space="preserve"> to 3 years old – 41%, from 3 to 7 years old – 32%; the ratio of boys and girls was 51 and 49%. </w:t>
      </w:r>
      <w:proofErr w:type="gramStart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>41%</w:t>
      </w:r>
      <w:proofErr w:type="gramEnd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 xml:space="preserve"> of children had acute simple bronchitis, 55% – acute obstructive bronchitis, remaining 4% – recurrent bronchitis. In 83% of children, </w:t>
      </w:r>
      <w:proofErr w:type="spellStart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>broncho</w:t>
      </w:r>
      <w:proofErr w:type="spellEnd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>-obstructive syndrome (BOS), if diagnosed, developed in 1–2 days of the disease (1</w:t>
      </w:r>
      <w:proofErr w:type="gramStart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>,7</w:t>
      </w:r>
      <w:proofErr w:type="gramEnd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>±0,9 days). The total duration of the disease averaged 8</w:t>
      </w:r>
      <w:proofErr w:type="gramStart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>,3</w:t>
      </w:r>
      <w:proofErr w:type="gramEnd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 xml:space="preserve">±2,6 days. All observed children were divided into 3 groups: 1st group – those, who received only </w:t>
      </w:r>
      <w:proofErr w:type="spellStart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>Prospan</w:t>
      </w:r>
      <w:proofErr w:type="spellEnd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 xml:space="preserve">® to relieve cough (5937 children); 2nd — treated with </w:t>
      </w:r>
      <w:proofErr w:type="spellStart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>Prospan</w:t>
      </w:r>
      <w:proofErr w:type="spellEnd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 xml:space="preserve">® in combination with other drugs (36% – 12 253 children); 3rd — treated with other cough medicines (5% – 1634 children). Results of a large-scale, multicenter observational study proved the clinical efficacy of dry ivy extract in real outpatient practice. </w:t>
      </w:r>
      <w:proofErr w:type="spellStart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>Prospan</w:t>
      </w:r>
      <w:proofErr w:type="spellEnd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>® treatment resulted in statistically significantly more</w:t>
      </w:r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br/>
        <w:t xml:space="preserve">pronounced positive dynamics of BOS, physical changes in lungs than with other cough medicines. The study proved that </w:t>
      </w:r>
      <w:proofErr w:type="spellStart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>Prospan</w:t>
      </w:r>
      <w:proofErr w:type="spellEnd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 xml:space="preserve">®, possibly due to its complex complementary action, is able to provide the same high efficacy as a complex of other pharmacological preparations in the form of monotherapy, which makes it possible to recommend its use </w:t>
      </w:r>
      <w:proofErr w:type="gramStart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>for bronchial obstruction in mild cases in children in ambulatory practice</w:t>
      </w:r>
      <w:proofErr w:type="gramEnd"/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>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val="en-US" w:eastAsia="ru-RU"/>
        </w:rPr>
      </w:pPr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>Keywords: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 children, acute respiratory infection, bronchitis, bronchial obstruction, cough, dry ivy extract,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Prospan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®, bronchodilator effect, anti-inflammatory effect, multicenter observational study.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>Quote: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> 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Yu.L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.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Mizernitsky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. Efficacy and safety of dry ivy extract (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Prospan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®) in treatment of bronchitis in children (according to the results of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ProSpiro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observational study).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Pediatria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>. 2019; 98 (2): 119–126.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Муколитические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и отхаркивающие средства являются непременной составляющей в комплексном лечении как острой, так и хронической бронхолегочной патологии у детей. Согласно известной классификации [1], среди них выделяют различные классы препаратов: 1)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мукоактивные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препараты прямого (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тиолики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и протеолитические ферменты) и непрямого (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секретолитики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и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мукорегуляторы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>) действия; 2) традиционные отхаркивающие средства, как правило, растительного происхождения; 3) различные комбинированные препараты и др. (табл. 1). Несмотря на их кажущуюся общность, все они имеют свои точки приложения, отличаются по механизму действия и потому имеют свои целевые показания к назначению.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>Таблица 1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Классификация отхаркивающих и </w:t>
      </w:r>
      <w:proofErr w:type="spellStart"/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>муколитических</w:t>
      </w:r>
      <w:proofErr w:type="spellEnd"/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препаратов [1]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noProof/>
          <w:color w:val="000000"/>
          <w:lang w:eastAsia="ru-RU"/>
        </w:rPr>
        <w:lastRenderedPageBreak/>
        <w:drawing>
          <wp:inline distT="0" distB="0" distL="0" distR="0">
            <wp:extent cx="6393180" cy="1514654"/>
            <wp:effectExtent l="0" t="0" r="7620" b="9525"/>
            <wp:docPr id="15" name="Рисунок 15" descr="https://proprospan.ru/assets/content/images/articles/effektivnost-i-bezopasnost-suxogo-ekstrakta-plyushha-(prospan%C2%AE)-v-terapii-bronxitov-u-detej-(po-rezultatam-nablyudatelnogo-issledovaniya-prospir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prospan.ru/assets/content/images/articles/effektivnost-i-bezopasnost-suxogo-ekstrakta-plyushha-(prospan%C2%AE)-v-terapii-bronxitov-u-detej-(po-rezultatam-nablyudatelnogo-issledovaniya-prospiro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103" cy="152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Среди большого числа отхаркивающих и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муколитических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средств, представленных на аптечном рынке, до настоящего времени не утратили своего значения препараты растительного происхождения [2]. В частности, большой практический интерес представляет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официнальный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стандартизованный препарат Проспан®, содержащий сухой экстракт листьев </w:t>
      </w:r>
      <w:proofErr w:type="gramStart"/>
      <w:r w:rsidRPr="00EC5389">
        <w:rPr>
          <w:rFonts w:ascii="Helvetica" w:eastAsia="Times New Roman" w:hAnsi="Helvetica" w:cs="Helvetica"/>
          <w:color w:val="000000"/>
          <w:lang w:eastAsia="ru-RU"/>
        </w:rPr>
        <w:t>лекарственного Плюща</w:t>
      </w:r>
      <w:proofErr w:type="gram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вьющегося (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Hedera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helix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), известного с глубокой древности. Сапонины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гедеракозид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С и его производное α-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гедерин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, содержащиеся в плюще, обладают не только выраженным отхаркивающим,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мукокинетическим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и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муколитическим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(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секретолитическим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>) действием, но также при концентрации α-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гедерина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свыше 400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ммоль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/мл оказывают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бронхолитический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и спазмолитический терапевтические эффекты [3–8]. Т.е., по сути, сухой экстракт листьев плюща можно отнести к препаратам с комплексным фармакологическим эффектом.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>В отличие от многих других традиционных средств от кашля, механизм действия Проспан® хорошо и детально изучен. Присутствующий в его составе α-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гедерин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обладает свойством повышать активность β2-адренорецепторов, увеличивать уровень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цАМФ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и секрецию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сурфактанта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альвеолоцитами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II типа, снижать вязкость мокроты, а также уровень ионов кальция в мышечных клетках бронхов, расслабляя их и увеличивая просвет. В классических экспериментальных работах группы немецких ученых под руководством проф. Г.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Хаберляйна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[9–12] доказано, что обработка клеток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in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vitro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α-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гедерином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достоверно увеличивала экспрессию β2-адренорецепторов при их стимуляции β-агонистом (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тербуталином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). На фоне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бронхоспазма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, развивающегося в условиях воспаления, отмечается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гиперстимуляция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β2-адренорецепторов адреналином. При этом значительная часть данных рецепторов подвергается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инактивации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путем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эндоцитоза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>. В результате, снижается степень их экспрессии, а, следовательно, и эффективность бета-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адреномиметиков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, назначаемых для купирования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бронхоспазма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. В основе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бронходилатирующих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эффектов препарата Проспан® как раз и лежит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br/>
        <w:t>способность входящего в его состав α-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гедерина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дозозависимым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образом тормозить процесс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эндоцитоза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β2-адренорецепторов. Описанные выше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br/>
        <w:t>свойства Проспан® обеспечивают ему мягкий и комплексный терапевтический эффект [13].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Проспан ® производится компанией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Энгельхард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Арцнаймиттель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ГмбХ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и </w:t>
      </w:r>
      <w:proofErr w:type="gramStart"/>
      <w:r w:rsidRPr="00EC5389">
        <w:rPr>
          <w:rFonts w:ascii="Helvetica" w:eastAsia="Times New Roman" w:hAnsi="Helvetica" w:cs="Helvetica"/>
          <w:color w:val="000000"/>
          <w:lang w:eastAsia="ru-RU"/>
        </w:rPr>
        <w:t>Ко</w:t>
      </w:r>
      <w:proofErr w:type="gram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(Германия) по специальной технологии, обеспечивающей высокое содержание сапонинов и α-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гедерина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, и уже более полувека успешно используется в Европе. Высокая терапевтическая эффективность и хорошая переносимость сухого экстракта листьев лекарственного плюща подтверждены многочисленными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мультицентровыми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клиническими исследованиями, результаты которых коррелируют между собой несмотря на то, что исследования проводились в разное время и на разных континентах [5, 14].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Так, в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мультицентровом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исследовании в Германии, в котором участвовали 52 478 детей c острым бронхитом, эффективность Проспан® составила 95%, переносимость – почти 97%, нежелательные явления (НЯ) (в основном со стороны желудочно-кишечного тракта – ЖКТ) отмечались только в 0,22% случаев [15].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В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мультицентровом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исследовании, которое проводилось в Латинской Америке [14], участвовали 9657 пациентов из 11 стран в течение 23 месяцев. Эффективность 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lastRenderedPageBreak/>
        <w:t>Проспан® составила 95,1%, переносимость – 96,6%, отсутствие побочных эффектов – в 97,9% случаев (112 побочных эффектов у детей в основном представляли собой желудочно-кишечные расстройства).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S.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Zeil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, U.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Schwanebeck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, C.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Vogelberg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(2014), D.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Hofman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et al. 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(2003) показали, что добавление сухого экстракта плюща в базисную терапию у детей со среднетяжелой бронхиальной астмой существенно улучшало их состояние и показатели функции внешнего дыхания [16, 17].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На фоне терапии препаратом Проспан® доказана более быстрая нормализация показателей функции внешнего дыхания у детей с ОРЗ, острым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обструктивным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бронхитом, среднетяжелой бронхиальной астмой [6, 18].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Целый ряд клинических исследований эффективности и безопасности Проспан® выполнен и в России [4, 7, 8, 13]. В частности, в одном крупном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мультицентровом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исследовании в 2006–2007 гг. участвовали 5163 ребенка в возрасте от 1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мес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до 14 лет в 13 регионах России. Отличная и хорошая эффективность отмечена почти в 99% случаев, безопасность – в 98%. У детей, полностью закончивших лечение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Проспаном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, не наблюдалось побочных реакций и НЯ, в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т.ч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. у детей с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атопическими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заболеваниями в анамнезе [7].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Чрезвычайно важной видятся возможность, доказанная высокая эффективность и безопасность применения Проспан® в ингаляциях через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небулайзер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(20–25 капель препарата разводят физиологическим раствором в соотношении 1:2 и применяют 3–5 раз в день) у детей, в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т.ч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>. раннего возраста [13, 19].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Таким образом, результаты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мультицентровых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исследований свидетельствуют, что препарат хорошо переносится, может применяться внутрь и в ингаляциях</w:t>
      </w:r>
      <w:r w:rsidRPr="00EC5389">
        <w:rPr>
          <w:rFonts w:ascii="Helvetica" w:eastAsia="Times New Roman" w:hAnsi="Helvetica" w:cs="Helvetica"/>
          <w:color w:val="000000"/>
          <w:vertAlign w:val="superscript"/>
          <w:lang w:eastAsia="ru-RU"/>
        </w:rPr>
        <w:t>1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, выпускается как в сиропе, так и в каплях и саше, что существенно повышает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комплаенс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. Проспан® обладает доказанным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секретолитическим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>, отхаркивающим и бронхо-спазмолитическим действием, в связи с чем высокоэффективен в лечении кашля у детей с острым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br/>
        <w:t xml:space="preserve">бронхитом и острым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обструктивным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бронхитом.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Следует отметить, что, в отличие от многих других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фитопрепаратов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>, Проспан® является стандартизованным лекарственным средством, применяемым у больных любого возраста уже более полувека. По заключению Комитета по Растительным Лекарственным Препаратам (HMPC) Европейского Агентства Медикаментов (EMA), Проспан® отвечает всем требованиям «хорошо изученного лекарственного препарата с доказанной эффективностью».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Новая волна интереса к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Проспану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связана с открытием у него уникальных свойств – способности оказывать также противовоспалительное действие.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Противовоспалительный эффект сухого экстракта листьев плюща был продемонстрирован его способностью существенно уменьшать продукцию IL6 мышиными макрофагами при стимуляции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липополисахаридом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in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vitro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[11].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Как выяснилось, противовоспалительный эффект сухого экстракта листьев плюща обусловлен его влиянием на транскрипционную активность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NFкB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. Механизм действия, лежащий в основе противовоспалительного эффекта сухого экстракта листьев плюща, основан на снижении миграции активатора воспаления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NFкB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в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ядроклетки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. Этот эффект, прослеженный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in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vitro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непосредственно в линии клеток эпителия легких человека, носил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дозозависимый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характер, что доказано в ряде экспериментов [12].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В связи с вышеизложенным на современном этапе возникла потребность в масштабном открытом многоцентровом наблюдательном исследовании для получения подтверждений 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lastRenderedPageBreak/>
        <w:t>эффективности Проспан® на широком контингенте детей в условиях реальной российской амбулаторной практики, получения дополнительных сведений относительно эффективности, безопасности, особенностей применения в отдельных группах пациентов. Такая наблюдательная программа (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ProSpiro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>) была организована и проведена нами в 19 городах России. В ней приняли участие 429 врачей.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>Материалы и методы исследования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В наблюдательную программу включали пациентов в возрасте от 1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мес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до 18 лет с явлениями острой респираторной инфекции (ОРИ), протекавшей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br/>
        <w:t xml:space="preserve">с кашлем и клиническими признаками умеренной бронхиальной обструкции (БОС –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бронхообструктивный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синдром), чьи родители/представители выразили письменное согласие, полученное в ходе информирования их врачами-исследователями о целях, задачах и всех особенностях проводимой наблюдательной программы. Для оценки выраженности БОС учитывали такие симптомы, как выраженность и характер кашля, втяжение податливых мест грудной клетки и участие вспомогательной мускулатуры в акте дыхания, коробочный оттенок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перкуторного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звука, пролонгированный выдох и свистящие хрипы, слышимые при аускультации, а также, в случае наличия, и дистанционные хрипы при дыхании. Оценку выраженности симптомов проводили по балльной шкале (от 0 до 3 баллов) в ходе выполнения двух визитов. Выраженность БОС в целом выражали суммарным индексом БОС</w:t>
      </w:r>
      <w:r w:rsidRPr="00EC5389">
        <w:rPr>
          <w:rFonts w:ascii="Helvetica" w:eastAsia="Times New Roman" w:hAnsi="Helvetica" w:cs="Helvetica"/>
          <w:color w:val="000000"/>
          <w:vertAlign w:val="superscript"/>
          <w:lang w:eastAsia="ru-RU"/>
        </w:rPr>
        <w:t>2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. Визит 1 соответствовал первому обращению потенциального участника исследования к врачу по поводу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развившейся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ОРИ. Обследование в рамках визита 2 проводили во время обращения пациента-участника исследования перед выпиской. Для оценки эффективности проводимой терапии (осуществляли врачи-исследователи), удовлетворенности проводимой терапией (учитывали мнение родителей пациентов и самих пациентов, при наличии такой возможности), использовали шкалы IMOS</w:t>
      </w:r>
      <w:r w:rsidRPr="00EC5389">
        <w:rPr>
          <w:rFonts w:ascii="Helvetica" w:eastAsia="Times New Roman" w:hAnsi="Helvetica" w:cs="Helvetica"/>
          <w:color w:val="000000"/>
          <w:vertAlign w:val="superscript"/>
          <w:lang w:eastAsia="ru-RU"/>
        </w:rPr>
        <w:t>3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 и IMPSS</w:t>
      </w:r>
      <w:r w:rsidRPr="00EC5389">
        <w:rPr>
          <w:rFonts w:ascii="Helvetica" w:eastAsia="Times New Roman" w:hAnsi="Helvetica" w:cs="Helvetica"/>
          <w:color w:val="000000"/>
          <w:vertAlign w:val="superscript"/>
          <w:lang w:eastAsia="ru-RU"/>
        </w:rPr>
        <w:t>4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. Кроме того, оценивали переносимость терапии (учитывали раздельно оценки врачей и пациентов/представителей пациентов с использованием 4-балльной шкалы: от «отличной» (5 баллов) до «отрицательной» (2 балла). Все перечисленные данные регистрировали врачи-исследователи в специально разработанной анкете. Для учета и регистрации НЯ врачам была предложена специально разработанная форма.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Полученные данные, отражающие значения непрерывных и дискретных случайных величин, представляли с помощью описательных статистик в виде средних и среднеквадратичных отклонений (M±SD). Статистический анализ проводили с использованием статистических критериев – для оценки межгрупповых различий значений непрерывных и дискретных независимых переменных, полученных в рамках одного визита (отдельно на визите 1 и на визите 2) использован критерий Манна–Уитни. Для частотного анализа качественных признаков использовали таблицы сопряженности 2×2 –критерий, а для оценки межгрупповых различий – точное значение критерия χ2 и точного критерия Фишера. Анализ проводили в программе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Statistica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6.0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Statsoft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>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>Результаты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Всего в ходе реализации наблюдательной программы были получены 34 307 наблюдений. Средний возраст пациентов, чьи родители/представители выразили письменное информированное согласие на участие их детей в исследовании, составил 5,3±3,8 лет (здесь и далее данные представлены в виде M±SD). При этом дети в возрасте до 1 года составили 6%, от 1 до 3 лет – 41%, от 3 до 7 лет – 32%; соотношение мальчиков и девочек – 51 и 49%. У 41% детей имел место острый простой бронхит, у 55% – острый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обструктивный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бронхит, у остальных 4% – рецидивирующий бронхит. У 83% детей БОС, в случае если диагностировали его проявления, развился в 1–2-е сутки заболевания (1,7±0,9 дня). По данным частотного анализа, в 1-е сутки заболевания БОС манифестировал у 47% участников, на 2-е сутки – у 37% и на 3-и сутки – у 11% пациентов. Общая продолжительность болезни составила в среднем 8,3±2,6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сут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, при этом в 49% случаев болезнь продолжалась 6–8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сут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, а в 29% – 9–11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сут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>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lastRenderedPageBreak/>
        <w:t>Для облегчения кашля большинство детей в комплексе терапии получали Проспан®: 59% – только Проспан, 36% – в сочетании с другими препаратами для лечения кашля, остальные 5% получали для лечения кашля другие фармакологические препараты.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>Дети получали Проспан® преимущественно внутрь в виде сиропа (68%) или капель (12%). В ингаляциях препарат получали 14% детей, остальные 6% получали сироп или капли в сочетании с ингаляциями.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>Среди всех наблюдаемых детей были выделены 3 группы: 1-я – получавшие только Проспан (20 373 ребенка); 2-я – получавшие Проспан в сочетании с другими препаратами (Проспан плюс) (12 253 ребенка); 3-я – получавшие другие препараты от кашля (1634 ребенка) (табл. 2).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>Таблица 2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>Характеристика исследованных групп детей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noProof/>
          <w:color w:val="000000"/>
          <w:lang w:eastAsia="ru-RU"/>
        </w:rPr>
        <w:drawing>
          <wp:inline distT="0" distB="0" distL="0" distR="0">
            <wp:extent cx="6309360" cy="911144"/>
            <wp:effectExtent l="0" t="0" r="0" b="3810"/>
            <wp:docPr id="11" name="Рисунок 11" descr="https://proprospan.ru/assets/content/images/articles/effektivnost-i-bezopasnost-suxogo-ekstrakta-plyushha-(prospan%C2%AE)-v-terapii-bronxitov-u-detej-(po-rezultatam-nablyudatelnogo-issledovaniya-prospiro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prospan.ru/assets/content/images/articles/effektivnost-i-bezopasnost-suxogo-ekstrakta-plyushha-(prospan%C2%AE)-v-terapii-bronxitov-u-detej-(po-rezultatam-nablyudatelnogo-issledovaniya-prospiro)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943" cy="93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>Как видно из табл. 2, возраст детей в группах, получавших Проспан (1-я и 2-я группы) был выше, чем детей, получавших лечение БОС и кашля препаратами других фармакологических групп. Продолжительность заболевания и сроки возникновения БОС значимо не различались. Вместе с тем выраженность БОС исходно (на первом визите) в 1-й группе и особенно во 2-й группе была значимо выше, чем в 3-й группе.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В числе других препаратов для лечения кашля, получаемых детьми, фигурировали в убывающем порядке: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бронхолитики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(в ингаляциях) – 30%,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мукоактивные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препараты (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муколитики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>/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секретолитики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>/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мукорегуляторы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) – суммарно 20%,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официнальные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комбинированные препараты от кашля (18%), растительные отхаркивающие препараты (12%), комбинация (2 и более) препаратов, в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т.ч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.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бронхолитика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(11%), других лекарственных средств (9%).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Результаты анализа состава схем терапии кашля в группах приведены на рис. 1. Как видно, во 2-й группе чаще дополнительно назначались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бронхолитики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(32%),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официнальные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комбинированные препараты (20%),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мукоактивные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(18%, в основном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амброксолсодержащие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– 15%) и растительные отхаркивающие препараты (9%), а также комбинации с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бронхолитическими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препаратами (11%). В 3-й группе преобладали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мукоактивные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(35%, практически в основном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амброксолсодержащие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), растительные отхаркивающие (33%),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бронхолитики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(15%), а также комбинации с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бронхолитическими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препаратами (9%),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официнальные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комбинированные препараты (3%).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noProof/>
          <w:color w:val="000000"/>
          <w:lang w:eastAsia="ru-RU"/>
        </w:rPr>
        <w:lastRenderedPageBreak/>
        <w:drawing>
          <wp:inline distT="0" distB="0" distL="0" distR="0">
            <wp:extent cx="4015740" cy="2971800"/>
            <wp:effectExtent l="0" t="0" r="3810" b="0"/>
            <wp:docPr id="10" name="Рисунок 10" descr="https://proprospan.ru/assets/content/images/articles/effektivnost-i-bezopasnost-suxogo-ekstrakta-plyushha-(prospan%C2%AE)-v-terapii-bronxitov-u-detej-(po-rezultatam-nablyudatelnogo-issledovaniya-prospiro)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prospan.ru/assets/content/images/articles/effektivnost-i-bezopasnost-suxogo-ekstrakta-plyushha-(prospan%C2%AE)-v-terapii-bronxitov-u-detej-(po-rezultatam-nablyudatelnogo-issledovaniya-prospiro)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Более подробные характеристики БОС (табл. 3) позволяют оценить, что у детей 2-й группы кашель и явления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бронхообструкции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были выражены более значительно, а в 1-й группе выраженность свистящих хрипов, выявляемых при аускультации, также была статистически значимо выше, чем в 3-й группе.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>Таблица 3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>Выраженность основных анализируемых симптомов БОС в исследованных группах детей (визит 1)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noProof/>
          <w:color w:val="000000"/>
          <w:lang w:eastAsia="ru-RU"/>
        </w:rPr>
        <w:drawing>
          <wp:inline distT="0" distB="0" distL="0" distR="0">
            <wp:extent cx="6332220" cy="1056464"/>
            <wp:effectExtent l="0" t="0" r="0" b="0"/>
            <wp:docPr id="9" name="Рисунок 9" descr="https://proprospan.ru/assets/content/images/articles/effektivnost-i-bezopasnost-suxogo-ekstrakta-plyushha-(prospan%C2%AE)-v-terapii-bronxitov-u-detej-(po-rezultatam-nablyudatelnogo-issledovaniya-prospiro)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prospan.ru/assets/content/images/articles/effektivnost-i-bezopasnost-suxogo-ekstrakta-plyushha-(prospan%C2%AE)-v-terapii-bronxitov-u-detej-(po-rezultatam-nablyudatelnogo-issledovaniya-prospiro)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79" cy="107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>Средняя продолжительность терапии в группах значимо не различалась и составила 6,4±1,6; 6,5±2 и 7,1±2 дней для 1-й, 2-й и 3-й группы соответственно. Во всех группах все участники успешно завершили лечение.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>Под влиянием проводимой терапии во всех группах отмечалась выраженная положительная динамика (табл. 4, рис. 2).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noProof/>
          <w:color w:val="000000"/>
          <w:lang w:eastAsia="ru-RU"/>
        </w:rPr>
        <w:lastRenderedPageBreak/>
        <w:drawing>
          <wp:inline distT="0" distB="0" distL="0" distR="0">
            <wp:extent cx="4213860" cy="2979420"/>
            <wp:effectExtent l="0" t="0" r="0" b="0"/>
            <wp:docPr id="8" name="Рисунок 8" descr="https://proprospan.ru/assets/content/images/articles/effektivnost-i-bezopasnost-suxogo-ekstrakta-plyushha-(prospan%C2%AE)-v-terapii-bronxitov-u-detej-(po-rezultatam-nablyudatelnogo-issledovaniya-prospiro)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prospan.ru/assets/content/images/articles/effektivnost-i-bezopasnost-suxogo-ekstrakta-plyushha-(prospan%C2%AE)-v-terapii-bronxitov-u-detej-(po-rezultatam-nablyudatelnogo-issledovaniya-prospiro)_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>Как видно из приведенных в табл. 4 данных, к моменту завершения лечения во всех группах средние показатели выраженности БОС в целом и отдельных анализируемых симптомов значительно уменьшились и достигли значений, близких к нулю.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>Таблица 4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>Выраженность основных анализируемых симптомов БОС в исследованных группах детей (визит 2)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noProof/>
          <w:color w:val="000000"/>
          <w:lang w:eastAsia="ru-RU"/>
        </w:rPr>
        <w:drawing>
          <wp:inline distT="0" distB="0" distL="0" distR="0">
            <wp:extent cx="6301740" cy="1197699"/>
            <wp:effectExtent l="0" t="0" r="3810" b="2540"/>
            <wp:docPr id="7" name="Рисунок 7" descr="https://proprospan.ru/assets/content/images/articles/effektivnost-i-bezopasnost-suxogo-ekstrakta-plyushha-(prospan%C2%AE)-v-terapii-bronxitov-u-detej-(po-rezultatam-nablyudatelnogo-issledovaniya-prospiro)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oprospan.ru/assets/content/images/articles/effektivnost-i-bezopasnost-suxogo-ekstrakta-plyushha-(prospan%C2%AE)-v-terapii-bronxitov-u-detej-(po-rezultatam-nablyudatelnogo-issledovaniya-prospiro)_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31" cy="120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>При этом при анализе динамики показателей (средняя разница между начальными и конечными показателями) с учетом того, что исходно они были выше во 2-й группе и в 1-й группе (свистящие хрипы), чем в 3-й группе, обращает на себя внимание, что в группах детей, получавших Проспан (1-я и 2-я группы), степень улучшения статистически значимо превышала таковую в 3-й группе (рис. 2). При этом следует отметить, что включение препарата Проспан® в комплексную терапию ОРИ с бронхиальной обструкцией приводило к еще более выраженной положительной динамике состояния.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При анализе наличия кашля и его характера (рис. 3) следует отметить положительную динамику от визита к визиту во всех анализируемых группах, однако наибольшая доля детей с полностью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купировавшимся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кашлем регистрировалась в 1-й группе. По всей вероятности, это может быть связано с выраженным топическим противовоспалительным действием препарата Проспан® на слизистую оболочку респираторного тракта.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noProof/>
          <w:color w:val="000000"/>
          <w:lang w:eastAsia="ru-RU"/>
        </w:rPr>
        <w:lastRenderedPageBreak/>
        <w:drawing>
          <wp:inline distT="0" distB="0" distL="0" distR="0">
            <wp:extent cx="4175760" cy="2880360"/>
            <wp:effectExtent l="0" t="0" r="0" b="0"/>
            <wp:docPr id="6" name="Рисунок 6" descr="https://proprospan.ru/assets/content/images/articles/effektivnost-i-bezopasnost-suxogo-ekstrakta-plyushha-(prospan%C2%AE)-v-terapii-bronxitov-u-detej-(po-rezultatam-nablyudatelnogo-issledovaniya-prospiro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prospan.ru/assets/content/images/articles/effektivnost-i-bezopasnost-suxogo-ekstrakta-plyushha-(prospan%C2%AE)-v-terapii-bronxitov-u-detej-(po-rezultatam-nablyudatelnogo-issledovaniya-prospiro)_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Анализ длительности БОС,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развившегося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на фоне ОРИ, выявил определенные преимущества в 1-й и 2-й группах (рис. 4). Проспан® существенно сокращал длительность БОС по сравнению с другими препаратами, а добавление препарата Проспан® к схеме терапии кашля с применением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br/>
        <w:t>других препаратов еще более сокращало продолжительность бронхиальной обструкции.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noProof/>
          <w:color w:val="000000"/>
          <w:lang w:eastAsia="ru-RU"/>
        </w:rPr>
        <w:drawing>
          <wp:inline distT="0" distB="0" distL="0" distR="0">
            <wp:extent cx="4160520" cy="2941320"/>
            <wp:effectExtent l="0" t="0" r="0" b="0"/>
            <wp:docPr id="5" name="Рисунок 5" descr="https://proprospan.ru/assets/content/images/articles/effektivnost-i-bezopasnost-suxogo-ekstrakta-plyushha-(prospan%C2%AE)-v-terapii-bronxitov-u-detej-(po-rezultatam-nablyudatelnogo-issledovaniya-prospiro)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roprospan.ru/assets/content/images/articles/effektivnost-i-bezopasnost-suxogo-ekstrakta-plyushha-(prospan%C2%AE)-v-terapii-bronxitov-u-detej-(po-rezultatam-nablyudatelnogo-issledovaniya-prospiro)_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>Оценка эффективности и переносимости Проспан® во всех случаях была одинаково высокой как со стороны врачей, так и родителей (рис. 5), вместе с тем обращает на себя внимание тенденция незначительного преобладания более высоких отметок в 1-й группе.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noProof/>
          <w:color w:val="000000"/>
          <w:lang w:eastAsia="ru-RU"/>
        </w:rPr>
        <w:lastRenderedPageBreak/>
        <w:drawing>
          <wp:inline distT="0" distB="0" distL="0" distR="0">
            <wp:extent cx="4175760" cy="3436620"/>
            <wp:effectExtent l="0" t="0" r="0" b="0"/>
            <wp:docPr id="1" name="Рисунок 1" descr="https://proprospan.ru/assets/content/images/articles/effektivnost-i-bezopasnost-suxogo-ekstrakta-plyushha-(prospan%C2%AE)-v-terapii-bronxitov-u-detej-(po-rezultatam-nablyudatelnogo-issledovaniya-prospiro)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roprospan.ru/assets/content/images/articles/effektivnost-i-bezopasnost-suxogo-ekstrakta-plyushha-(prospan%C2%AE)-v-terapii-bronxitov-u-detej-(po-rezultatam-nablyudatelnogo-issledovaniya-prospiro)_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В отношении оценки органолептических свойств Проспан® стойко сохранял лидерство среди всех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муколитических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препаратов. Не отмечено также ни одного случая серьезного побочного действия препарата.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>Обсуждение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>Данное наблюдательное исследование, безусловно, не является очень строгим по всем критериям включения/исключения и другим характеристикам, свойственным классическим клиническим исследованиям. В то же время рафинированный характер последних значимо уменьшает эффективность полученных результатов при их внедрении в реальную практику. Не случайно в последнее время все больший упор во всем мире делается на масштабные многоцентровые наблюдательные исследования, максимально приближенные к традиционно сложившейся рутинной медицинской практике. Именно в таком наблюдательном исследовании нам удалось доказать клиническую эффективность сухого экстракта плюща в условиях реальной амбулаторной практики. Сформированные группы (1-я – получавшие только Проспан; 2-я – получавшие Проспан® в сочетании с другими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br/>
        <w:t xml:space="preserve">препаратами (Проспан плюс); 3-я – получавшие другие препараты от кашля), как и в реальной практике, отличаются заметной гетерогенностью. Хотя динамика кашля была положительной во всех группах, наибольшая доля детей с полностью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купировавшимся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кашлем регистрировалась в 1-й группе. По всей вероятности, это может быть связано еще и с противовоспалительным действием препарата Проспан® на слизистую оболочку респираторного тракта. Хотя, конечно, определяющим конечный результат является наличие у него целого комплекса взаимодополняющих друг друга эффектов: противовоспалительный;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бронхолитический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, реализуемый через предотвращение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инактивации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β2-адренорецеторов; влияние на синтез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сурфактанта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; отхаркивающий,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мукокинетический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и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секретолитический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эффекты. Что же касается менее выраженной положительной динамики во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br/>
        <w:t>2-й группе, возможно, это связано прежде всего с тем, что клинически данная группа включала более «тяжелых» больных (выраженность отдельных симптомов БОС у них статистически значимо отличается от других групп). Именно этой совокупностью свойств объясняется то, что Проспан® существенно сокращал длительность БОС по сравнению с другими препаратами, а добавление его к схеме терапии кашля с применением других препаратов еще более сокращало продолжительность бронхиальной обструкции.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lastRenderedPageBreak/>
        <w:t xml:space="preserve">Оценка эффективности и переносимости Проспан® во всех случаях была одинаково высокой как со стороны врачей, так и родителей. Вместе с тем обращает на себя внимание тенденция к преобладанию более высоких отметок в 1-й группе. Эта кажущаяся равность во многом может объясняться наблюдательным характером исследования, не предусматривающим формирование гомогенных групп и использование жестких критериев включения,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невключения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и эффективности. К тому же пациенты всех групп получали в целом адекватную терапию ОРИ, кашля и БОС без каких-либо ограничений. Однако наблюдаемое преимущество 1-й группы в оценках эффективности терапии (врачи) и удовлетворенности лечением (родители), пусть и не столь значительное, а также статистически значимое преимущество Проспан® в отношении сокращения продолжительности БОС по сравнению с 3-й группой, лишь подчеркивает, что если в 3-й группе, которая по исходным клиническим данным наиболее близка к 1-й группе, дети получали для лечения кашля по нескольку препаратов из разных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фармгрупп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, а оценка эффективности этой терапии даже чуть уступает оценке эффективности Проспана, то значит, что Проспан®, возможно, за счет своего комплексного взаимодополняющего действия способен в виде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монотерапии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обеспечивать такую же высокую эффективность, как комплекс других фармакологических препаратов.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>Серьезных НЯ при применении Проспан® не было. Отсутствие же указаний на наличие несерьезных НЯ во всех группах может быть объяснено пока не сложившейся у российских врачей практикой их регистрации.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>Выводы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1. Лечение препаратом Проспан® приводило к статистически достоверно более выраженной положительной динамике БОС, кашля,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физикальных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изменений в легких, чем при использовании других средств от кашля.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br/>
        <w:t xml:space="preserve">2. Проведенное многоцентровое наблюдательное клиническое исследование подтвердило эффективность препарата Проспан® в качестве не только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муколитического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, но и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бронхолитического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средства. Это позволяет рекомендовать его в качестве эффективного средства при ОРИ для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монотерапии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бронхиальной обструкции в нетяжелых ее случаях у детей в условиях амбулаторной практики.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>Благодарности: автор благодарит врачей Москвы, Санкт-Петербурга, Севастополя, Республики Крым, Республики Татарстан, Краснодарского края, Волгоградской, Московской, Нижегородской, Новосибирской, Свердловской, Тюменской и Челябинской областей, принявших участие в данном многоцентровом наблюдательном клиническом исследовании.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Конфликт интересов: статья публикуется при спонсорской поддержке ООО «Альпен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Фарма</w:t>
      </w:r>
      <w:proofErr w:type="spellEnd"/>
      <w:proofErr w:type="gramStart"/>
      <w:r w:rsidRPr="00EC5389">
        <w:rPr>
          <w:rFonts w:ascii="Helvetica" w:eastAsia="Times New Roman" w:hAnsi="Helvetica" w:cs="Helvetica"/>
          <w:color w:val="000000"/>
          <w:lang w:eastAsia="ru-RU"/>
        </w:rPr>
        <w:t>».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br/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Mizernitsky</w:t>
      </w:r>
      <w:proofErr w:type="spellEnd"/>
      <w:proofErr w:type="gram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Yu.L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>. 0000-0002-0740-1718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b/>
          <w:bCs/>
          <w:color w:val="000000"/>
          <w:lang w:eastAsia="ru-RU"/>
        </w:rPr>
        <w:t>Литература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1.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Мизерницкий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Ю.Л. Отхаркивающие и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муколитические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средства в терапии бронхолегочных заболеваний у детей. В кн.: Руководство по фармакотерапии в педиатрии и детской хирургии. А.Д.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Царегородцев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>, В.А. Таболин, ред. Фармакотерапия в педиатрической пульмонологии. С.Ю.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br/>
        <w:t>Каганов, ред. М.: ИД «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Медпрактика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>-М», 2002; 1: 123–140.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br/>
        <w:t xml:space="preserve">2.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Мизерницкий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Ю.Л., Мельникова </w:t>
      </w:r>
      <w:proofErr w:type="gramStart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И.М.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Муколитическая</w:t>
      </w:r>
      <w:proofErr w:type="spellEnd"/>
      <w:proofErr w:type="gram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и отхаркивающая фармакотерапия при заболеваниях легких у детей. М.: ИД «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Медпрактика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>-М», 2013: 120.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br/>
        <w:t xml:space="preserve">3.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Мизерницкий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Ю.Л. Проспан в практике педиатра: эффективность и безопасность. В кн.: Пульмонология детского возраста: проблемы и решения. Ю.Л.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Мизерницкий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>, ред. М: «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Медпрактика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>-М», 2016; 16: 128–130.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br/>
        <w:t xml:space="preserve">4. Зайцева О.В., Степанова И.Г.,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Клендар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Г.А.,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Мисуренко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О.Н. Результаты изучения 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lastRenderedPageBreak/>
        <w:t xml:space="preserve">эффективности Проспана в лечении острых респираторных заболеваний у детей. Педиатрия. 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>2006</w:t>
      </w:r>
      <w:proofErr w:type="gram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;</w:t>
      </w:r>
      <w:proofErr w:type="gram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85 (5): 77–81.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br/>
        <w:t xml:space="preserve">5. Lang C,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Röttger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-L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üer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P,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Staiger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C.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Avaluable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option for the treatment of respiratory diseases: review on the clinical evidence of the ivy leaves dry extract EA 575®.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Planta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Med. 2015; 81: 968–974.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br/>
      </w: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6.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Майданик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В.Г.,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Дука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К.Д., Качалова О.С.,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Ефанова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Е.А.,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Свойкинаи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С.Ю., Сосновская Т.Е. Эффективность применения Проспана при заболеваниях органов дыхания у детей. Педиатрия, акушерство и гинекология. 2003; 4: 21–26.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br/>
        <w:t xml:space="preserve">7. Овсянникова Е.М., Коровина Н.А., Захарова И.Н.,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Юркив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И.Я. Эффективность и переносимость препарата Проспан при лечении воспалительных заболеваний респираторного тракта у детей (по результатам многоцентрового исследования). Педиатрия. 2007; 86 (5): 88–92.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br/>
        <w:t xml:space="preserve">8. Сорока Н.Д.,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Гомозова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С.П., Ильина И.В.,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Кречмар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Е.А., Антонова Е.А., Власова Т.Г., Бердышева С.М., Киселева О.М. Эффективность и безопасность клинического применения сухого экстракта листьев плюща в лечении заболеваний органов дыхания у детей. Пульмонология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. </w:t>
      </w:r>
      <w:proofErr w:type="gram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2008</w:t>
      </w:r>
      <w:proofErr w:type="gram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; 4: 86–92.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br/>
        <w:t xml:space="preserve">9.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Hegener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O,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Prenner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L,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Runkel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F,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Baader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S,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Kappler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J,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Haeberlein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H. Dynamics of beta-2-adrenergic receptor ligand complexes on living cells. Biochemistry. 2004; 43: 6190–6199.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br/>
        <w:t xml:space="preserve">10.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Greunke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C,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Hage-Hulsmann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A,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Sorkalla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T,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Kensel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N,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Haeberlein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F,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Haeberlein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H. A systematic study on the influence of the main ingredients of an ivy leaves dry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exstract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on the 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β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2-adrenergic responsiveness of human airway smooth muscle cells. Pulmonary Pharmacology and Therapeutics. 2015; 31: 92–98. </w:t>
      </w:r>
      <w:proofErr w:type="spellStart"/>
      <w:proofErr w:type="gram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doi</w:t>
      </w:r>
      <w:proofErr w:type="spellEnd"/>
      <w:proofErr w:type="gram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: 10.1016/j-pupt.2014.09.002.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br/>
        <w:t>11. Schulte-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Michels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J,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Runkel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F,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Gokorsch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S, </w:t>
      </w:r>
      <w:proofErr w:type="spellStart"/>
      <w:proofErr w:type="gram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Häberlein</w:t>
      </w:r>
      <w:proofErr w:type="spellEnd"/>
      <w:proofErr w:type="gram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H. Ivy leaves dry extract EA 575® decreases LPS-induced IL-6 release from murine macrophages.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Pharmazie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. 2016; 71: 158–161. </w:t>
      </w:r>
      <w:proofErr w:type="spellStart"/>
      <w:proofErr w:type="gram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doi</w:t>
      </w:r>
      <w:proofErr w:type="spellEnd"/>
      <w:proofErr w:type="gram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: 10.1691/ph.2016.5835.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br/>
        <w:t>12. Schulte-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Michels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J,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Keksel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C, H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äberlein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H, Franken S. Anti-inflammatory effects of ivy leaves dry extract: influence on transcriptional activity of NF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κ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B.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Inflammopharmacology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.  2018;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may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11.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doi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>: 10.1007/s10787-018-0494-9.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br/>
        <w:t xml:space="preserve">13. Сорока Н.Д.,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Кречмар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Е.А., Орлова Е.А.,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Мизерницкий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Ю.Л.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Мукоактивная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терапия и ее особенности при различных бронхолегочных заболеваниях у детей. В кн.: Пульмонология детского возраста: проблемы и решения. М.: «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Медпрактика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>-М», 2012; 12: 136–145.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br/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14. Fazio S,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Pouso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J,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Dolinsky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D,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Fernandezd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A,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Hernandeze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M,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Clavierf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G,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Hecker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M. Tolerance, safety and efficacy of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Hedera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helix extract in inflammatory bronchial diseases under clinical practice conditions: A prospective, open,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multicentre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postmarketing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study in 9657 patients.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Phytomedicine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. 2009</w:t>
      </w:r>
      <w:proofErr w:type="gram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;</w:t>
      </w:r>
      <w:proofErr w:type="gram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16 (1): 17–24.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br/>
        <w:t xml:space="preserve">15. Kraft K.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Vertraglichkeit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von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Efeublaetter-trockenextrakt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im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Kindesalter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(Tolerability of dried ivy leave extract in children (</w:t>
      </w:r>
      <w:proofErr w:type="gram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tr</w:t>
      </w:r>
      <w:proofErr w:type="gram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.)). Z.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Phytother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. 2004; 25: 179–181.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br/>
        <w:t xml:space="preserve">16.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Zeil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S,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Schwanebeck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U,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Vogelberg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C. Tolerance and effect of an add-on treatment with a cough medicine containing ivy leaves dry extract on lung function in children with bronchial asthma.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Phytomedicine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. 2014; 21: 1216–1220. </w:t>
      </w:r>
      <w:proofErr w:type="spellStart"/>
      <w:proofErr w:type="gram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doi</w:t>
      </w:r>
      <w:proofErr w:type="spellEnd"/>
      <w:proofErr w:type="gram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: 10.1016/j.phymed.2014.05.006.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br/>
        <w:t xml:space="preserve">17.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Hofman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D,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Hecker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M,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Voelp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A. Efficacy of dry extract of dried ivy leaves in children with bronchial asthma – a review of randomized controlled trials.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Phytomedicine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. 2003; 10 (2–3): 213–220. </w:t>
      </w:r>
      <w:proofErr w:type="spellStart"/>
      <w:proofErr w:type="gram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doi</w:t>
      </w:r>
      <w:proofErr w:type="spellEnd"/>
      <w:proofErr w:type="gram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: 10.1078/094471103321659979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br/>
        <w:t xml:space="preserve">18.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Mansfeld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HJ, H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öhre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H.,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Repges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R,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Dethlefsen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U.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Therapie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des Asthma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bronchiale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mit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Efeublätter-Trockenextrakt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.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Münchener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. Med. </w:t>
      </w:r>
      <w:proofErr w:type="spell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Wschr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. 1998</w:t>
      </w:r>
      <w:proofErr w:type="gramStart"/>
      <w:r w:rsidRPr="00EC5389">
        <w:rPr>
          <w:rFonts w:ascii="Helvetica" w:eastAsia="Times New Roman" w:hAnsi="Helvetica" w:cs="Helvetica"/>
          <w:color w:val="000000"/>
          <w:lang w:val="en-US" w:eastAsia="ru-RU"/>
        </w:rPr>
        <w:t>;</w:t>
      </w:r>
      <w:proofErr w:type="gram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br/>
        <w:t>140 (3): 26–30.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br/>
        <w:t xml:space="preserve">19. 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Сорока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Н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>.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Д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., 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Коршунова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Е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>.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В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., 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Рябых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О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>.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В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.,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Балацкая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Г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>.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М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., 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Кузнецова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Н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>.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В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.,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Белан</w:t>
      </w:r>
      <w:proofErr w:type="spellEnd"/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Е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>.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Ю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. 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Ингаляционное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лечение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ОРЗ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у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детей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раннего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 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возраста</w:t>
      </w:r>
      <w:r w:rsidRPr="00EC5389">
        <w:rPr>
          <w:rFonts w:ascii="Helvetica" w:eastAsia="Times New Roman" w:hAnsi="Helvetica" w:cs="Helvetica"/>
          <w:color w:val="000000"/>
          <w:lang w:val="en-US" w:eastAsia="ru-RU"/>
        </w:rPr>
        <w:t xml:space="preserve">. 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>Практика педиатра. 2010; май–июнь: 56–58.</w:t>
      </w:r>
    </w:p>
    <w:p w:rsidR="00EC5389" w:rsidRPr="00EC5389" w:rsidRDefault="00EC5389" w:rsidP="00EC53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5389">
        <w:rPr>
          <w:rFonts w:ascii="Times New Roman" w:eastAsia="Times New Roman" w:hAnsi="Times New Roman" w:cs="Times New Roman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lang w:eastAsia="ru-RU"/>
        </w:rPr>
        <w:t> 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vertAlign w:val="superscript"/>
          <w:lang w:eastAsia="ru-RU"/>
        </w:rPr>
        <w:t>1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Согласно инструкции по медицинскому применению препарата, Проспан применяется в форме сиропа (регистрационный № П 011382/01 – 020318) в возрасте от 0 лет и старше; 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lastRenderedPageBreak/>
        <w:t>в форме саше (регистрационный № ЛП 000187-020218) – в возрасте от 6 лет и старше, в форме капель для приема внутрь и ингаляций (регистрационный № П 011382/02 – 211217) – в возрасте от 1 года и старше.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vertAlign w:val="superscript"/>
          <w:lang w:eastAsia="ru-RU"/>
        </w:rPr>
        <w:t>2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Суммарный индекс БОС, выражаемый в баллах, представляет из себя сумму отдельных симптомов БОС (втяжение податливых мест грудной клетки, участие вспомогательной мускулатуры в акте дыхания, коробочный оттенок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перкуторного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звука, пролонгированный выдох, свистящие хрипы, слышимые при аускультации и дистанционно). С учетом того, что в анализ включались пациенты, у которых БОС развился на фоне ОРИ, при расчете суммарного индекса БОС не учитывали выраженность охриплости голоса, а выраженность кашля учитывали с коэффициентом 0,6. Его значение находится в пределах от 0 до 19,8 баллов.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vertAlign w:val="superscript"/>
          <w:lang w:eastAsia="ru-RU"/>
        </w:rPr>
        <w:t>3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Intergrative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Medicine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Outcome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Scale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(IMOS) – 5-балльная шкала: 5 баллов – полное выздоровление, 4 балла – значительное улучшение, 3 балла – умеренное или незначительное улучшение, 2 балла – состояние без изменений, 1 балл –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развившееся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на фоне терапии ухудшение состояния или появление новых симптомов.</w:t>
      </w:r>
    </w:p>
    <w:p w:rsidR="00EC5389" w:rsidRPr="00EC5389" w:rsidRDefault="00EC5389" w:rsidP="00EC53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EC5389">
        <w:rPr>
          <w:rFonts w:ascii="Helvetica" w:eastAsia="Times New Roman" w:hAnsi="Helvetica" w:cs="Helvetica"/>
          <w:color w:val="000000"/>
          <w:vertAlign w:val="superscript"/>
          <w:lang w:eastAsia="ru-RU"/>
        </w:rPr>
        <w:t>4</w:t>
      </w:r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Integrative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Medicine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Patient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Satisfaction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EC5389">
        <w:rPr>
          <w:rFonts w:ascii="Helvetica" w:eastAsia="Times New Roman" w:hAnsi="Helvetica" w:cs="Helvetica"/>
          <w:color w:val="000000"/>
          <w:lang w:eastAsia="ru-RU"/>
        </w:rPr>
        <w:t>Scale</w:t>
      </w:r>
      <w:proofErr w:type="spellEnd"/>
      <w:r w:rsidRPr="00EC5389">
        <w:rPr>
          <w:rFonts w:ascii="Helvetica" w:eastAsia="Times New Roman" w:hAnsi="Helvetica" w:cs="Helvetica"/>
          <w:color w:val="000000"/>
          <w:lang w:eastAsia="ru-RU"/>
        </w:rPr>
        <w:t xml:space="preserve"> (IMPSS) – 5-балльная шкала со следующими вариантами оценок: 5 баллов – «всецело удовлетворен», 4 балла – «удовлетворен», 3 балла – «отношусь нейтрально», 2 балла – «не удо</w:t>
      </w:r>
      <w:r>
        <w:rPr>
          <w:rFonts w:ascii="Helvetica" w:eastAsia="Times New Roman" w:hAnsi="Helvetica" w:cs="Helvetica"/>
          <w:color w:val="000000"/>
          <w:lang w:eastAsia="ru-RU"/>
        </w:rPr>
        <w:t xml:space="preserve">влетворен», 1 балл – «крайне </w:t>
      </w:r>
      <w:proofErr w:type="gramStart"/>
      <w:r w:rsidR="00EA5203">
        <w:rPr>
          <w:rFonts w:ascii="Helvetica" w:eastAsia="Times New Roman" w:hAnsi="Helvetica" w:cs="Helvetica"/>
          <w:color w:val="000000"/>
          <w:lang w:eastAsia="ru-RU"/>
        </w:rPr>
        <w:t>не</w:t>
      </w:r>
      <w:r w:rsidR="00EA5203" w:rsidRPr="00EC5389">
        <w:rPr>
          <w:rFonts w:ascii="Helvetica" w:eastAsia="Times New Roman" w:hAnsi="Helvetica" w:cs="Helvetica"/>
          <w:color w:val="000000"/>
          <w:lang w:eastAsia="ru-RU"/>
        </w:rPr>
        <w:t xml:space="preserve"> удовлетворён</w:t>
      </w:r>
      <w:proofErr w:type="gramEnd"/>
      <w:r w:rsidRPr="00EC5389">
        <w:rPr>
          <w:rFonts w:ascii="Helvetica" w:eastAsia="Times New Roman" w:hAnsi="Helvetica" w:cs="Helvetica"/>
          <w:color w:val="000000"/>
          <w:lang w:eastAsia="ru-RU"/>
        </w:rPr>
        <w:t>».</w:t>
      </w:r>
    </w:p>
    <w:p w:rsidR="000B359F" w:rsidRPr="00EC5389" w:rsidRDefault="000B359F" w:rsidP="00D64D4E">
      <w:bookmarkStart w:id="0" w:name="_GoBack"/>
      <w:bookmarkEnd w:id="0"/>
    </w:p>
    <w:sectPr w:rsidR="000B359F" w:rsidRPr="00EC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504CC"/>
    <w:multiLevelType w:val="multilevel"/>
    <w:tmpl w:val="62A0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B5AD0"/>
    <w:multiLevelType w:val="multilevel"/>
    <w:tmpl w:val="42AC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734AD"/>
    <w:multiLevelType w:val="multilevel"/>
    <w:tmpl w:val="02A8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93"/>
    <w:rsid w:val="000B359F"/>
    <w:rsid w:val="0018589E"/>
    <w:rsid w:val="00932048"/>
    <w:rsid w:val="00C230F1"/>
    <w:rsid w:val="00C55603"/>
    <w:rsid w:val="00C63B93"/>
    <w:rsid w:val="00C65B35"/>
    <w:rsid w:val="00D64D4E"/>
    <w:rsid w:val="00EA5203"/>
    <w:rsid w:val="00EC5389"/>
    <w:rsid w:val="00F8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8AF42-9702-46E0-BC98-D3CFB456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30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589E"/>
    <w:rPr>
      <w:color w:val="0000FF"/>
      <w:u w:val="single"/>
    </w:rPr>
  </w:style>
  <w:style w:type="paragraph" w:customStyle="1" w:styleId="justifyleft">
    <w:name w:val="justifyleft"/>
    <w:basedOn w:val="a"/>
    <w:rsid w:val="0018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C5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C5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C5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C5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C5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rsid w:val="00C5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0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30">
    <w:name w:val="bodytext30"/>
    <w:basedOn w:val="a"/>
    <w:rsid w:val="00C2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30">
    <w:name w:val="heading30"/>
    <w:basedOn w:val="a"/>
    <w:rsid w:val="00C2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C2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0">
    <w:name w:val="heading20"/>
    <w:basedOn w:val="a"/>
    <w:rsid w:val="00C2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50">
    <w:name w:val="bodytext50"/>
    <w:basedOn w:val="a"/>
    <w:rsid w:val="00C2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C2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4834</Words>
  <Characters>27558</Characters>
  <Application>Microsoft Office Word</Application>
  <DocSecurity>0</DocSecurity>
  <Lines>229</Lines>
  <Paragraphs>64</Paragraphs>
  <ScaleCrop>false</ScaleCrop>
  <Company/>
  <LinksUpToDate>false</LinksUpToDate>
  <CharactersWithSpaces>32328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Корочкина</dc:creator>
  <cp:keywords/>
  <dc:description/>
  <cp:lastModifiedBy>Екатерина Корочкина</cp:lastModifiedBy>
  <cp:revision>16</cp:revision>
  <dcterms:created xsi:type="dcterms:W3CDTF">2021-09-22T10:31:00Z</dcterms:created>
  <dcterms:modified xsi:type="dcterms:W3CDTF">2021-09-22T10:57:00Z</dcterms:modified>
</cp:coreProperties>
</file>